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60B" w:rsidRPr="00A6160B" w:rsidRDefault="00A6160B" w:rsidP="00A6160B">
      <w:pPr>
        <w:rPr>
          <w:bCs/>
          <w:lang w:val="en-US"/>
        </w:rPr>
      </w:pPr>
      <w:bookmarkStart w:id="0" w:name="OLE_LINK72"/>
      <w:r w:rsidRPr="00A6160B">
        <w:rPr>
          <w:b/>
          <w:bCs/>
          <w:lang w:val="en-US"/>
        </w:rPr>
        <w:t>Supplement</w:t>
      </w:r>
      <w:bookmarkEnd w:id="0"/>
      <w:r w:rsidRPr="00A6160B">
        <w:rPr>
          <w:rFonts w:hint="eastAsia"/>
          <w:b/>
          <w:bCs/>
          <w:lang w:val="en-US"/>
        </w:rPr>
        <w:t>ary</w:t>
      </w:r>
      <w:r w:rsidRPr="00A6160B">
        <w:rPr>
          <w:b/>
          <w:bCs/>
          <w:lang w:val="en-US"/>
        </w:rPr>
        <w:t xml:space="preserve"> Figure 1. RBFOX3 was identified as an hTERT promoter binding protein in HCC cells</w:t>
      </w:r>
      <w:r w:rsidRPr="00A6160B">
        <w:rPr>
          <w:rFonts w:hint="eastAsia"/>
          <w:b/>
          <w:bCs/>
          <w:lang w:val="en-US"/>
        </w:rPr>
        <w:t>.</w:t>
      </w:r>
      <w:r w:rsidRPr="00A6160B">
        <w:rPr>
          <w:b/>
          <w:bCs/>
          <w:lang w:val="en-US"/>
        </w:rPr>
        <w:t xml:space="preserve"> </w:t>
      </w:r>
      <w:r w:rsidRPr="00A6160B">
        <w:rPr>
          <w:b/>
          <w:lang w:val="en-US"/>
        </w:rPr>
        <w:t>(A)</w:t>
      </w:r>
      <w:r w:rsidRPr="00A6160B">
        <w:rPr>
          <w:bCs/>
          <w:lang w:val="en-US"/>
        </w:rPr>
        <w:t xml:space="preserve"> The </w:t>
      </w:r>
      <w:r w:rsidRPr="00A6160B">
        <w:rPr>
          <w:rFonts w:hint="eastAsia"/>
          <w:bCs/>
          <w:lang w:val="en-US"/>
        </w:rPr>
        <w:t>hTERT</w:t>
      </w:r>
      <w:r w:rsidRPr="00A6160B">
        <w:rPr>
          <w:bCs/>
          <w:lang w:val="en-US"/>
        </w:rPr>
        <w:t xml:space="preserve"> promoter probe </w:t>
      </w:r>
      <w:r w:rsidRPr="00A6160B">
        <w:rPr>
          <w:rFonts w:hint="eastAsia"/>
          <w:bCs/>
          <w:lang w:val="en-US"/>
        </w:rPr>
        <w:t xml:space="preserve">simulated </w:t>
      </w:r>
      <w:r w:rsidRPr="00A6160B">
        <w:rPr>
          <w:bCs/>
          <w:lang w:val="en-US"/>
        </w:rPr>
        <w:t>structure.</w:t>
      </w:r>
      <w:r w:rsidRPr="00A6160B">
        <w:rPr>
          <w:rFonts w:hint="eastAsia"/>
          <w:bCs/>
          <w:lang w:val="en-US"/>
        </w:rPr>
        <w:t xml:space="preserve"> </w:t>
      </w:r>
      <w:r w:rsidRPr="00A6160B">
        <w:rPr>
          <w:b/>
          <w:lang w:val="en-US"/>
        </w:rPr>
        <w:t>(</w:t>
      </w:r>
      <w:r w:rsidRPr="00A6160B">
        <w:rPr>
          <w:rFonts w:hint="eastAsia"/>
          <w:b/>
          <w:lang w:val="en-US"/>
        </w:rPr>
        <w:t>B</w:t>
      </w:r>
      <w:r w:rsidRPr="00A6160B">
        <w:rPr>
          <w:b/>
          <w:lang w:val="en-US"/>
        </w:rPr>
        <w:t xml:space="preserve">) </w:t>
      </w:r>
      <w:bookmarkStart w:id="1" w:name="OLE_LINK97"/>
      <w:r w:rsidRPr="00A6160B">
        <w:rPr>
          <w:bCs/>
          <w:lang w:val="en-US"/>
        </w:rPr>
        <w:t>QGY7703 cells</w:t>
      </w:r>
      <w:r w:rsidRPr="00A6160B">
        <w:rPr>
          <w:rFonts w:hint="eastAsia"/>
          <w:bCs/>
          <w:lang w:val="en-US"/>
        </w:rPr>
        <w:t xml:space="preserve"> were</w:t>
      </w:r>
      <w:bookmarkStart w:id="2" w:name="OLE_LINK96"/>
      <w:r w:rsidRPr="00A6160B">
        <w:rPr>
          <w:rFonts w:hint="eastAsia"/>
          <w:bCs/>
          <w:lang w:val="en-US"/>
        </w:rPr>
        <w:t xml:space="preserve"> transfect</w:t>
      </w:r>
      <w:bookmarkEnd w:id="2"/>
      <w:r w:rsidRPr="00A6160B">
        <w:rPr>
          <w:rFonts w:hint="eastAsia"/>
          <w:bCs/>
          <w:lang w:val="en-US"/>
        </w:rPr>
        <w:t>ed with RBFOX3 or vector control plasmid</w:t>
      </w:r>
      <w:bookmarkEnd w:id="1"/>
      <w:r w:rsidRPr="00A6160B">
        <w:rPr>
          <w:rFonts w:hint="eastAsia"/>
          <w:bCs/>
          <w:lang w:val="en-US"/>
        </w:rPr>
        <w:t xml:space="preserve">. </w:t>
      </w:r>
      <w:r w:rsidRPr="00A6160B">
        <w:rPr>
          <w:bCs/>
          <w:lang w:val="en-US"/>
        </w:rPr>
        <w:t>Binding of RBFOX3 on the 5’-biotin labeled hTERT promoter probe or a nonspecific probe (NSP) was detected by Western blot using anti-RBFOX3 antibody</w:t>
      </w:r>
      <w:r w:rsidRPr="00A6160B">
        <w:rPr>
          <w:rFonts w:hint="eastAsia"/>
          <w:bCs/>
          <w:lang w:val="en-US"/>
        </w:rPr>
        <w:t xml:space="preserve">. </w:t>
      </w:r>
      <w:r w:rsidRPr="00A6160B">
        <w:rPr>
          <w:rFonts w:hint="eastAsia"/>
          <w:b/>
          <w:lang w:val="en-US"/>
        </w:rPr>
        <w:t>(C)</w:t>
      </w:r>
      <w:r w:rsidRPr="00A6160B">
        <w:rPr>
          <w:bCs/>
          <w:lang w:val="en-US"/>
        </w:rPr>
        <w:t xml:space="preserve"> </w:t>
      </w:r>
      <w:r w:rsidRPr="00A6160B">
        <w:rPr>
          <w:rFonts w:hint="eastAsia"/>
          <w:bCs/>
          <w:lang w:val="en-US"/>
        </w:rPr>
        <w:t xml:space="preserve">Hep3B cells were knockdown by shRBFOX3 or </w:t>
      </w:r>
      <w:proofErr w:type="spellStart"/>
      <w:r w:rsidRPr="00A6160B">
        <w:rPr>
          <w:rFonts w:hint="eastAsia"/>
          <w:bCs/>
          <w:lang w:val="en-US"/>
        </w:rPr>
        <w:t>shNC</w:t>
      </w:r>
      <w:proofErr w:type="spellEnd"/>
      <w:r w:rsidRPr="00A6160B">
        <w:rPr>
          <w:rFonts w:hint="eastAsia"/>
          <w:bCs/>
          <w:lang w:val="en-US"/>
        </w:rPr>
        <w:t xml:space="preserve"> control plasmid. </w:t>
      </w:r>
      <w:r w:rsidRPr="00A6160B">
        <w:rPr>
          <w:bCs/>
          <w:lang w:val="en-US"/>
        </w:rPr>
        <w:t>Binding of RBFOX3 on the 5’-biotin labeled hTERT promoter probe or a nonspecific probe (NSP) was detected by Western blot using anti-RBFOX3 antibody.</w:t>
      </w:r>
      <w:r w:rsidRPr="00A6160B">
        <w:rPr>
          <w:rFonts w:hint="eastAsia"/>
          <w:bCs/>
          <w:lang w:val="en-US"/>
        </w:rPr>
        <w:t xml:space="preserve"> </w:t>
      </w:r>
      <w:r w:rsidRPr="00A6160B">
        <w:rPr>
          <w:rFonts w:hint="eastAsia"/>
          <w:b/>
          <w:lang w:val="en-US"/>
        </w:rPr>
        <w:t>(D)</w:t>
      </w:r>
      <w:r w:rsidRPr="00A6160B">
        <w:rPr>
          <w:rFonts w:hint="eastAsia"/>
          <w:bCs/>
          <w:lang w:val="en-US"/>
        </w:rPr>
        <w:t xml:space="preserve"> The 5</w:t>
      </w:r>
      <w:r w:rsidRPr="00A6160B">
        <w:rPr>
          <w:bCs/>
          <w:lang w:val="en-US"/>
        </w:rPr>
        <w:t>’</w:t>
      </w:r>
      <w:r w:rsidRPr="00A6160B">
        <w:rPr>
          <w:rFonts w:hint="eastAsia"/>
          <w:bCs/>
          <w:lang w:val="en-US"/>
        </w:rPr>
        <w:t>-biotin labeled probes corresponding different fragment of hTERT promoter structures (-234/+41, -321/+41, -387/+41, -902/+41, -321/-157, -387/-157, -902/-157).</w:t>
      </w:r>
    </w:p>
    <w:p w:rsidR="00A6160B" w:rsidRPr="00A6160B" w:rsidRDefault="00A6160B" w:rsidP="00A6160B">
      <w:pPr>
        <w:rPr>
          <w:b/>
          <w:bCs/>
          <w:lang w:val="en-US"/>
        </w:rPr>
      </w:pPr>
    </w:p>
    <w:p w:rsidR="00A6160B" w:rsidRPr="00A6160B" w:rsidRDefault="00A6160B" w:rsidP="00A6160B">
      <w:pPr>
        <w:rPr>
          <w:lang w:val="en-US"/>
        </w:rPr>
      </w:pPr>
      <w:r w:rsidRPr="00A6160B">
        <w:rPr>
          <w:b/>
          <w:bCs/>
          <w:lang w:val="en-US"/>
        </w:rPr>
        <w:t>Supplement</w:t>
      </w:r>
      <w:bookmarkStart w:id="3" w:name="OLE_LINK74"/>
      <w:r w:rsidRPr="00A6160B">
        <w:rPr>
          <w:rFonts w:hint="eastAsia"/>
          <w:b/>
          <w:bCs/>
          <w:lang w:val="en-US"/>
        </w:rPr>
        <w:t>ary</w:t>
      </w:r>
      <w:bookmarkEnd w:id="3"/>
      <w:r w:rsidRPr="00A6160B">
        <w:rPr>
          <w:rFonts w:hint="eastAsia"/>
          <w:b/>
          <w:bCs/>
          <w:lang w:val="en-US"/>
        </w:rPr>
        <w:t xml:space="preserve"> </w:t>
      </w:r>
      <w:r w:rsidRPr="00A6160B">
        <w:rPr>
          <w:b/>
          <w:lang w:val="en-US"/>
        </w:rPr>
        <w:t xml:space="preserve">Figure 2. </w:t>
      </w:r>
      <w:r w:rsidRPr="00A6160B">
        <w:rPr>
          <w:b/>
          <w:bCs/>
          <w:lang w:val="en-US"/>
        </w:rPr>
        <w:t>RBFOX3 regulated hTERT promoter activity and expression in HCC cells.</w:t>
      </w:r>
      <w:r w:rsidRPr="00A6160B">
        <w:rPr>
          <w:b/>
          <w:lang w:val="en-US"/>
        </w:rPr>
        <w:t xml:space="preserve"> (A)</w:t>
      </w:r>
      <w:r w:rsidRPr="00A6160B">
        <w:rPr>
          <w:bCs/>
          <w:lang w:val="en-US"/>
        </w:rPr>
        <w:t xml:space="preserve"> Relative hTERT promoter activity in RBFOX3 over-expressing </w:t>
      </w:r>
      <w:r w:rsidRPr="00A6160B">
        <w:rPr>
          <w:rFonts w:hint="eastAsia"/>
          <w:bCs/>
          <w:lang w:val="en-US"/>
        </w:rPr>
        <w:t>SNU449</w:t>
      </w:r>
      <w:r w:rsidRPr="00A6160B">
        <w:rPr>
          <w:bCs/>
          <w:lang w:val="en-US"/>
        </w:rPr>
        <w:t xml:space="preserve"> cells and RBFOX3 knockdown Hep</w:t>
      </w:r>
      <w:r w:rsidRPr="00A6160B">
        <w:rPr>
          <w:rFonts w:hint="eastAsia"/>
          <w:bCs/>
          <w:lang w:val="en-US"/>
        </w:rPr>
        <w:t>G2</w:t>
      </w:r>
      <w:r w:rsidRPr="00A6160B">
        <w:rPr>
          <w:bCs/>
          <w:lang w:val="en-US"/>
        </w:rPr>
        <w:t xml:space="preserve"> cells</w:t>
      </w:r>
      <w:r w:rsidRPr="00A6160B">
        <w:rPr>
          <w:lang w:val="en-US"/>
        </w:rPr>
        <w:t>.</w:t>
      </w:r>
      <w:r w:rsidRPr="00A6160B">
        <w:rPr>
          <w:bCs/>
          <w:lang w:val="en-US"/>
        </w:rPr>
        <w:t xml:space="preserve"> </w:t>
      </w:r>
      <w:r w:rsidRPr="00A6160B">
        <w:rPr>
          <w:b/>
          <w:lang w:val="en-US"/>
        </w:rPr>
        <w:t>(</w:t>
      </w:r>
      <w:r w:rsidRPr="00A6160B">
        <w:rPr>
          <w:rFonts w:hint="eastAsia"/>
          <w:b/>
          <w:lang w:val="en-US"/>
        </w:rPr>
        <w:t>B</w:t>
      </w:r>
      <w:r w:rsidRPr="00A6160B">
        <w:rPr>
          <w:b/>
          <w:lang w:val="en-US"/>
        </w:rPr>
        <w:t>)</w:t>
      </w:r>
      <w:r w:rsidRPr="00A6160B">
        <w:rPr>
          <w:bCs/>
          <w:lang w:val="en-US"/>
        </w:rPr>
        <w:t xml:space="preserve"> Relative hTERT mRNA level was determined by quantitative real-time PCR analyses in RBFOX3 overexpress</w:t>
      </w:r>
      <w:r w:rsidRPr="00A6160B">
        <w:rPr>
          <w:rFonts w:hint="eastAsia"/>
          <w:bCs/>
          <w:lang w:val="en-US"/>
        </w:rPr>
        <w:t>ing</w:t>
      </w:r>
      <w:r w:rsidRPr="00A6160B">
        <w:rPr>
          <w:bCs/>
          <w:lang w:val="en-US"/>
        </w:rPr>
        <w:t xml:space="preserve"> QGY7703 cells </w:t>
      </w:r>
      <w:r w:rsidRPr="00A6160B">
        <w:rPr>
          <w:lang w:val="en-US"/>
        </w:rPr>
        <w:t>and</w:t>
      </w:r>
      <w:r w:rsidRPr="00A6160B">
        <w:rPr>
          <w:bCs/>
          <w:lang w:val="en-US"/>
        </w:rPr>
        <w:t xml:space="preserve"> </w:t>
      </w:r>
      <w:r w:rsidRPr="00A6160B">
        <w:rPr>
          <w:lang w:val="en-US"/>
        </w:rPr>
        <w:t>RBFOX3 knock</w:t>
      </w:r>
      <w:r w:rsidRPr="00A6160B">
        <w:rPr>
          <w:bCs/>
          <w:lang w:val="en-US"/>
        </w:rPr>
        <w:t xml:space="preserve">down Hep3B cells. </w:t>
      </w:r>
      <w:r w:rsidRPr="00A6160B">
        <w:rPr>
          <w:b/>
          <w:lang w:val="en-US"/>
        </w:rPr>
        <w:t>(</w:t>
      </w:r>
      <w:r w:rsidRPr="00A6160B">
        <w:rPr>
          <w:rFonts w:hint="eastAsia"/>
          <w:b/>
          <w:lang w:val="en-US"/>
        </w:rPr>
        <w:t>C</w:t>
      </w:r>
      <w:r w:rsidRPr="00A6160B">
        <w:rPr>
          <w:b/>
          <w:lang w:val="en-US"/>
        </w:rPr>
        <w:t xml:space="preserve">) </w:t>
      </w:r>
      <w:r w:rsidRPr="00A6160B">
        <w:rPr>
          <w:bCs/>
          <w:lang w:val="en-US"/>
        </w:rPr>
        <w:t>hTERT protein expression was up-regulated in RBFOX3 overexpress</w:t>
      </w:r>
      <w:r w:rsidRPr="00A6160B">
        <w:rPr>
          <w:rFonts w:hint="eastAsia"/>
          <w:bCs/>
          <w:lang w:val="en-US"/>
        </w:rPr>
        <w:t>ing</w:t>
      </w:r>
      <w:r w:rsidRPr="00A6160B">
        <w:rPr>
          <w:bCs/>
          <w:lang w:val="en-US"/>
        </w:rPr>
        <w:t xml:space="preserve"> QGY7703 cells, and down-regulated </w:t>
      </w:r>
      <w:r w:rsidRPr="00A6160B">
        <w:rPr>
          <w:rFonts w:hint="eastAsia"/>
          <w:bCs/>
          <w:lang w:val="en-US"/>
        </w:rPr>
        <w:t xml:space="preserve">in </w:t>
      </w:r>
      <w:r w:rsidRPr="00A6160B">
        <w:rPr>
          <w:bCs/>
          <w:lang w:val="en-US"/>
        </w:rPr>
        <w:t>RBFOX3 knockdown Hep3B cells.</w:t>
      </w:r>
      <w:r w:rsidRPr="00A6160B">
        <w:rPr>
          <w:rFonts w:hint="eastAsia"/>
          <w:b/>
          <w:bCs/>
          <w:lang w:val="en-US"/>
        </w:rPr>
        <w:t xml:space="preserve"> (D)</w:t>
      </w:r>
      <w:r w:rsidRPr="00A6160B">
        <w:rPr>
          <w:rFonts w:hint="eastAsia"/>
          <w:lang w:val="en-US"/>
        </w:rPr>
        <w:t xml:space="preserve"> hTERT protein expression was detected with RBFOX3 knockdown in U373 cell lines. </w:t>
      </w:r>
      <w:r w:rsidRPr="00A6160B">
        <w:rPr>
          <w:rFonts w:hint="eastAsia"/>
          <w:b/>
          <w:bCs/>
          <w:lang w:val="en-US"/>
        </w:rPr>
        <w:t xml:space="preserve">(E) </w:t>
      </w:r>
      <w:r w:rsidRPr="00A6160B">
        <w:rPr>
          <w:rFonts w:hint="eastAsia"/>
          <w:lang w:val="en-US"/>
        </w:rPr>
        <w:t>Relative hTERT mRNA and protein levels were determined in RBFOX1 knockdown HepG</w:t>
      </w:r>
      <w:proofErr w:type="gramStart"/>
      <w:r w:rsidRPr="00A6160B">
        <w:rPr>
          <w:rFonts w:hint="eastAsia"/>
          <w:lang w:val="en-US"/>
        </w:rPr>
        <w:t>2  cell</w:t>
      </w:r>
      <w:proofErr w:type="gramEnd"/>
      <w:r w:rsidRPr="00A6160B">
        <w:rPr>
          <w:rFonts w:hint="eastAsia"/>
          <w:lang w:val="en-US"/>
        </w:rPr>
        <w:t xml:space="preserve"> lines by quantitative real-time PCR and Western blot, respectively.</w:t>
      </w:r>
      <w:r w:rsidRPr="00A6160B">
        <w:rPr>
          <w:rFonts w:hint="eastAsia"/>
          <w:b/>
          <w:bCs/>
          <w:lang w:val="en-US"/>
        </w:rPr>
        <w:t xml:space="preserve"> (F) </w:t>
      </w:r>
      <w:r w:rsidRPr="00A6160B">
        <w:rPr>
          <w:rFonts w:hint="eastAsia"/>
          <w:lang w:val="en-US"/>
        </w:rPr>
        <w:t>Relative hTERT mRNA and protein levels were determined in RBFOX2 knockdown HepG2 cell lines by quantitative real-time PCR and Western blot, respectively</w:t>
      </w:r>
      <w:r w:rsidRPr="00A6160B">
        <w:rPr>
          <w:rFonts w:hint="eastAsia"/>
          <w:b/>
          <w:bCs/>
          <w:lang w:val="en-US"/>
        </w:rPr>
        <w:t xml:space="preserve">. </w:t>
      </w:r>
      <w:r w:rsidRPr="00A6160B">
        <w:rPr>
          <w:rFonts w:hint="eastAsia"/>
          <w:lang w:val="en-US"/>
        </w:rPr>
        <w:t xml:space="preserve">Results </w:t>
      </w:r>
      <w:r w:rsidRPr="00A6160B">
        <w:rPr>
          <w:bCs/>
          <w:lang w:val="en-US"/>
        </w:rPr>
        <w:t xml:space="preserve">were shown as </w:t>
      </w:r>
      <w:r w:rsidRPr="00A6160B">
        <w:rPr>
          <w:lang w:val="en-US"/>
        </w:rPr>
        <w:t xml:space="preserve">means </w:t>
      </w:r>
      <w:r w:rsidRPr="00A6160B">
        <w:rPr>
          <w:lang w:val="en-US"/>
        </w:rPr>
        <w:sym w:font="Symbol" w:char="F0B1"/>
      </w:r>
      <w:r w:rsidRPr="00A6160B">
        <w:rPr>
          <w:lang w:val="en-US"/>
        </w:rPr>
        <w:t xml:space="preserve"> S</w:t>
      </w:r>
      <w:r w:rsidRPr="00A6160B">
        <w:rPr>
          <w:bCs/>
          <w:lang w:val="en-US"/>
        </w:rPr>
        <w:t>D</w:t>
      </w:r>
      <w:r w:rsidRPr="00A6160B">
        <w:rPr>
          <w:rFonts w:hint="eastAsia"/>
          <w:bCs/>
          <w:lang w:val="en-US"/>
        </w:rPr>
        <w:t xml:space="preserve">, </w:t>
      </w:r>
      <w:r w:rsidRPr="00A6160B">
        <w:rPr>
          <w:bCs/>
          <w:lang w:val="en-US"/>
        </w:rPr>
        <w:t xml:space="preserve">by two-tailed Student’s </w:t>
      </w:r>
      <w:r w:rsidRPr="00A6160B">
        <w:rPr>
          <w:bCs/>
          <w:i/>
          <w:lang w:val="en-US"/>
        </w:rPr>
        <w:t>t</w:t>
      </w:r>
      <w:r w:rsidRPr="00A6160B">
        <w:rPr>
          <w:bCs/>
          <w:lang w:val="en-US"/>
        </w:rPr>
        <w:t>-test</w:t>
      </w:r>
      <w:r w:rsidRPr="00A6160B">
        <w:rPr>
          <w:rFonts w:hint="eastAsia"/>
          <w:bCs/>
          <w:lang w:val="en-US"/>
        </w:rPr>
        <w:t xml:space="preserve">. </w:t>
      </w:r>
      <w:r w:rsidRPr="00A6160B">
        <w:rPr>
          <w:bCs/>
          <w:lang w:val="en-US"/>
        </w:rPr>
        <w:t>*</w:t>
      </w:r>
      <w:r w:rsidRPr="00A6160B">
        <w:rPr>
          <w:rFonts w:hint="eastAsia"/>
          <w:bCs/>
          <w:i/>
          <w:iCs/>
          <w:lang w:val="en-US"/>
        </w:rPr>
        <w:t>p</w:t>
      </w:r>
      <w:r w:rsidRPr="00A6160B">
        <w:rPr>
          <w:bCs/>
          <w:lang w:val="en-US"/>
        </w:rPr>
        <w:t>&lt;0.05</w:t>
      </w:r>
      <w:r w:rsidRPr="00A6160B">
        <w:rPr>
          <w:rFonts w:hint="eastAsia"/>
          <w:bCs/>
          <w:lang w:val="en-US"/>
        </w:rPr>
        <w:t>.</w:t>
      </w:r>
      <w:r w:rsidRPr="00A6160B">
        <w:rPr>
          <w:bCs/>
          <w:lang w:val="en-US"/>
        </w:rPr>
        <w:t xml:space="preserve"> </w:t>
      </w:r>
      <w:r w:rsidRPr="00A6160B">
        <w:rPr>
          <w:lang w:val="en-US"/>
        </w:rPr>
        <w:t>All experiments were performed in at least 3 independent trials.</w:t>
      </w:r>
    </w:p>
    <w:p w:rsidR="00A6160B" w:rsidRPr="00A6160B" w:rsidRDefault="00A6160B" w:rsidP="00A6160B">
      <w:pPr>
        <w:rPr>
          <w:b/>
          <w:bCs/>
          <w:lang w:val="en-US"/>
        </w:rPr>
      </w:pPr>
    </w:p>
    <w:p w:rsidR="00A6160B" w:rsidRPr="00A6160B" w:rsidRDefault="00A6160B" w:rsidP="00A6160B">
      <w:pPr>
        <w:rPr>
          <w:b/>
          <w:bCs/>
          <w:lang w:val="en-US"/>
        </w:rPr>
      </w:pPr>
      <w:r w:rsidRPr="00A6160B">
        <w:rPr>
          <w:b/>
          <w:bCs/>
          <w:lang w:val="en-US"/>
        </w:rPr>
        <w:t>Supplement</w:t>
      </w:r>
      <w:r w:rsidRPr="00A6160B">
        <w:rPr>
          <w:rFonts w:hint="eastAsia"/>
          <w:b/>
          <w:bCs/>
          <w:lang w:val="en-US"/>
        </w:rPr>
        <w:t>ary</w:t>
      </w:r>
      <w:r w:rsidRPr="00A6160B">
        <w:rPr>
          <w:b/>
          <w:bCs/>
          <w:lang w:val="en-US"/>
        </w:rPr>
        <w:t xml:space="preserve"> </w:t>
      </w:r>
      <w:r w:rsidRPr="00A6160B">
        <w:rPr>
          <w:b/>
          <w:lang w:val="en-US"/>
        </w:rPr>
        <w:t xml:space="preserve">Figure </w:t>
      </w:r>
      <w:r w:rsidRPr="00A6160B">
        <w:rPr>
          <w:rFonts w:hint="eastAsia"/>
          <w:b/>
          <w:lang w:val="en-US"/>
        </w:rPr>
        <w:t>3</w:t>
      </w:r>
      <w:r w:rsidRPr="00A6160B">
        <w:rPr>
          <w:b/>
          <w:bCs/>
          <w:lang w:val="en-US"/>
        </w:rPr>
        <w:t>. RBFOX3 regulated HCC growth via hTERT signaling pathway.</w:t>
      </w:r>
      <w:r w:rsidRPr="00A6160B">
        <w:rPr>
          <w:b/>
          <w:lang w:val="en-US"/>
        </w:rPr>
        <w:t xml:space="preserve"> (A)</w:t>
      </w:r>
      <w:r w:rsidRPr="00A6160B">
        <w:rPr>
          <w:bCs/>
          <w:lang w:val="en-US"/>
        </w:rPr>
        <w:t xml:space="preserve"> RBFOX3 overexpression increased propagative cell </w:t>
      </w:r>
      <w:proofErr w:type="gramStart"/>
      <w:r w:rsidRPr="00A6160B">
        <w:rPr>
          <w:bCs/>
          <w:lang w:val="en-US"/>
        </w:rPr>
        <w:t>viability</w:t>
      </w:r>
      <w:r w:rsidRPr="00A6160B">
        <w:rPr>
          <w:rFonts w:hint="eastAsia"/>
          <w:bCs/>
          <w:lang w:val="en-US"/>
        </w:rPr>
        <w:t>(</w:t>
      </w:r>
      <w:proofErr w:type="gramEnd"/>
      <w:r w:rsidRPr="00A6160B">
        <w:rPr>
          <w:rFonts w:hint="eastAsia"/>
          <w:bCs/>
          <w:lang w:val="en-US"/>
        </w:rPr>
        <w:t>upper panel)</w:t>
      </w:r>
      <w:r w:rsidRPr="00A6160B">
        <w:rPr>
          <w:bCs/>
          <w:lang w:val="en-US"/>
        </w:rPr>
        <w:t xml:space="preserve"> and colony formation capacity</w:t>
      </w:r>
      <w:r w:rsidRPr="00A6160B">
        <w:rPr>
          <w:rFonts w:hint="eastAsia"/>
          <w:bCs/>
          <w:lang w:val="en-US"/>
        </w:rPr>
        <w:t>(middle panel)</w:t>
      </w:r>
      <w:r w:rsidRPr="00A6160B">
        <w:rPr>
          <w:bCs/>
          <w:lang w:val="en-US"/>
        </w:rPr>
        <w:t xml:space="preserve"> in SNU-449 cells. </w:t>
      </w:r>
      <w:r w:rsidRPr="00A6160B">
        <w:rPr>
          <w:rFonts w:hint="eastAsia"/>
          <w:bCs/>
          <w:lang w:val="en-US"/>
        </w:rPr>
        <w:t xml:space="preserve">Lower panel showed the </w:t>
      </w:r>
      <w:proofErr w:type="spellStart"/>
      <w:r w:rsidRPr="00A6160B">
        <w:rPr>
          <w:rFonts w:hint="eastAsia"/>
          <w:bCs/>
          <w:lang w:val="en-US"/>
        </w:rPr>
        <w:t>quantifcation</w:t>
      </w:r>
      <w:proofErr w:type="spellEnd"/>
      <w:r w:rsidRPr="00A6160B">
        <w:rPr>
          <w:rFonts w:hint="eastAsia"/>
          <w:bCs/>
          <w:lang w:val="en-US"/>
        </w:rPr>
        <w:t xml:space="preserve"> of colonies. </w:t>
      </w:r>
      <w:r w:rsidRPr="00A6160B">
        <w:rPr>
          <w:b/>
          <w:lang w:val="en-US"/>
        </w:rPr>
        <w:t xml:space="preserve">(B) </w:t>
      </w:r>
      <w:r w:rsidRPr="00A6160B">
        <w:rPr>
          <w:rFonts w:hint="eastAsia"/>
          <w:bCs/>
          <w:lang w:val="en-US"/>
        </w:rPr>
        <w:t>RBFOX3 knockdown decreased propagative cell viability and colony formation capacity in HepG2 cells</w:t>
      </w:r>
      <w:r w:rsidRPr="00A6160B">
        <w:rPr>
          <w:bCs/>
          <w:lang w:val="en-US"/>
        </w:rPr>
        <w:t xml:space="preserve">. </w:t>
      </w:r>
      <w:r w:rsidRPr="00A6160B">
        <w:rPr>
          <w:b/>
          <w:lang w:val="en-US"/>
        </w:rPr>
        <w:t xml:space="preserve">(C) </w:t>
      </w:r>
      <w:r w:rsidRPr="00A6160B">
        <w:rPr>
          <w:bCs/>
          <w:lang w:val="en-US"/>
        </w:rPr>
        <w:t xml:space="preserve">Overexpression of hTERT reversed the inhibition of </w:t>
      </w:r>
      <w:r w:rsidRPr="00A6160B">
        <w:rPr>
          <w:rFonts w:hint="eastAsia"/>
          <w:bCs/>
          <w:lang w:val="en-US"/>
        </w:rPr>
        <w:t xml:space="preserve">TERT expression, </w:t>
      </w:r>
      <w:r w:rsidRPr="00A6160B">
        <w:rPr>
          <w:bCs/>
          <w:lang w:val="en-US"/>
        </w:rPr>
        <w:t xml:space="preserve">cell viability and colony formation mediated by RBFOX3 knockdown in </w:t>
      </w:r>
      <w:r w:rsidRPr="00A6160B">
        <w:rPr>
          <w:rFonts w:hint="eastAsia"/>
          <w:bCs/>
          <w:lang w:val="en-US"/>
        </w:rPr>
        <w:t>QGY7703</w:t>
      </w:r>
      <w:r w:rsidRPr="00A6160B">
        <w:rPr>
          <w:bCs/>
          <w:lang w:val="en-US"/>
        </w:rPr>
        <w:t xml:space="preserve"> cells.</w:t>
      </w:r>
      <w:r w:rsidRPr="00A6160B">
        <w:rPr>
          <w:rFonts w:hint="eastAsia"/>
          <w:bCs/>
          <w:lang w:val="en-US"/>
        </w:rPr>
        <w:t xml:space="preserve"> </w:t>
      </w:r>
      <w:r w:rsidRPr="00A6160B">
        <w:rPr>
          <w:b/>
          <w:lang w:val="en-US"/>
        </w:rPr>
        <w:t>(</w:t>
      </w:r>
      <w:r w:rsidRPr="00A6160B">
        <w:rPr>
          <w:rFonts w:hint="eastAsia"/>
          <w:b/>
          <w:lang w:val="en-US"/>
        </w:rPr>
        <w:t>D</w:t>
      </w:r>
      <w:r w:rsidRPr="00A6160B">
        <w:rPr>
          <w:b/>
          <w:lang w:val="en-US"/>
        </w:rPr>
        <w:t>)</w:t>
      </w:r>
      <w:r w:rsidRPr="00A6160B">
        <w:rPr>
          <w:rFonts w:hint="eastAsia"/>
          <w:b/>
          <w:lang w:val="en-US"/>
        </w:rPr>
        <w:t xml:space="preserve"> </w:t>
      </w:r>
      <w:r w:rsidRPr="00A6160B">
        <w:rPr>
          <w:rFonts w:hint="eastAsia"/>
          <w:bCs/>
          <w:lang w:val="en-US"/>
        </w:rPr>
        <w:t>hTERT expression was down-regulated in RBFOX3-depleted QGY7703 cells, and it was rescued by overexpression of RBFOX3.</w:t>
      </w:r>
      <w:r w:rsidRPr="00A6160B">
        <w:rPr>
          <w:b/>
          <w:lang w:val="en-US"/>
        </w:rPr>
        <w:t xml:space="preserve"> (</w:t>
      </w:r>
      <w:r w:rsidRPr="00A6160B">
        <w:rPr>
          <w:rFonts w:hint="eastAsia"/>
          <w:b/>
          <w:lang w:val="en-US"/>
        </w:rPr>
        <w:t>E</w:t>
      </w:r>
      <w:r w:rsidRPr="00A6160B">
        <w:rPr>
          <w:b/>
          <w:lang w:val="en-US"/>
        </w:rPr>
        <w:t xml:space="preserve">) </w:t>
      </w:r>
      <w:r w:rsidRPr="00A6160B">
        <w:rPr>
          <w:bCs/>
          <w:lang w:val="en-US"/>
        </w:rPr>
        <w:t xml:space="preserve">Overexpression of RBFOX3 </w:t>
      </w:r>
      <w:r w:rsidRPr="00A6160B">
        <w:rPr>
          <w:rFonts w:hint="eastAsia"/>
          <w:bCs/>
          <w:lang w:val="en-US"/>
        </w:rPr>
        <w:t>activat</w:t>
      </w:r>
      <w:r w:rsidRPr="00A6160B">
        <w:rPr>
          <w:bCs/>
          <w:lang w:val="en-US"/>
        </w:rPr>
        <w:t xml:space="preserve">ed </w:t>
      </w:r>
      <w:r w:rsidRPr="00A6160B">
        <w:rPr>
          <w:rFonts w:hint="eastAsia"/>
          <w:bCs/>
          <w:lang w:val="en-US"/>
        </w:rPr>
        <w:t xml:space="preserve">hTERT downstream </w:t>
      </w:r>
      <w:r w:rsidRPr="00A6160B">
        <w:rPr>
          <w:bCs/>
          <w:lang w:val="en-US"/>
        </w:rPr>
        <w:t>PI3K/AKT signaling</w:t>
      </w:r>
      <w:r w:rsidRPr="00A6160B">
        <w:rPr>
          <w:rFonts w:hint="eastAsia"/>
          <w:bCs/>
          <w:lang w:val="en-US"/>
        </w:rPr>
        <w:t xml:space="preserve"> </w:t>
      </w:r>
      <w:r w:rsidRPr="00A6160B">
        <w:rPr>
          <w:bCs/>
          <w:lang w:val="en-US"/>
        </w:rPr>
        <w:t xml:space="preserve">in SNU-449 cells. Western blot </w:t>
      </w:r>
      <w:r w:rsidRPr="00A6160B">
        <w:rPr>
          <w:rFonts w:hint="eastAsia"/>
          <w:bCs/>
          <w:lang w:val="en-US"/>
        </w:rPr>
        <w:t>was used to detected</w:t>
      </w:r>
      <w:r w:rsidRPr="00A6160B">
        <w:rPr>
          <w:bCs/>
          <w:lang w:val="en-US"/>
        </w:rPr>
        <w:t xml:space="preserve"> </w:t>
      </w:r>
      <w:r w:rsidRPr="00A6160B">
        <w:rPr>
          <w:rFonts w:hint="eastAsia"/>
          <w:bCs/>
          <w:lang w:val="en-US"/>
        </w:rPr>
        <w:t xml:space="preserve">the expression levels of </w:t>
      </w:r>
      <w:r w:rsidRPr="00A6160B">
        <w:rPr>
          <w:bCs/>
          <w:lang w:val="en-US"/>
        </w:rPr>
        <w:t>p-PI3K, p-AKT, p-JNK, p-ERK, PI3K, AKT, JNK and ERK</w:t>
      </w:r>
      <w:r w:rsidRPr="00A6160B">
        <w:rPr>
          <w:rFonts w:hint="eastAsia"/>
          <w:bCs/>
          <w:lang w:val="en-US"/>
        </w:rPr>
        <w:t xml:space="preserve"> </w:t>
      </w:r>
      <w:r w:rsidRPr="00A6160B">
        <w:rPr>
          <w:bCs/>
          <w:lang w:val="en-US"/>
        </w:rPr>
        <w:t xml:space="preserve">in RBFOX3 over-expressing SNU-449 </w:t>
      </w:r>
      <w:proofErr w:type="spellStart"/>
      <w:proofErr w:type="gramStart"/>
      <w:r w:rsidRPr="00A6160B">
        <w:rPr>
          <w:bCs/>
          <w:lang w:val="en-US"/>
        </w:rPr>
        <w:t>cells.</w:t>
      </w:r>
      <w:r w:rsidRPr="00A6160B">
        <w:rPr>
          <w:rFonts w:hint="eastAsia"/>
          <w:bCs/>
          <w:lang w:val="en-US"/>
        </w:rPr>
        <w:t>Lower</w:t>
      </w:r>
      <w:proofErr w:type="spellEnd"/>
      <w:proofErr w:type="gramEnd"/>
      <w:r w:rsidRPr="00A6160B">
        <w:rPr>
          <w:rFonts w:hint="eastAsia"/>
          <w:bCs/>
          <w:lang w:val="en-US"/>
        </w:rPr>
        <w:t xml:space="preserve"> panel showed the </w:t>
      </w:r>
      <w:proofErr w:type="spellStart"/>
      <w:r w:rsidRPr="00A6160B">
        <w:rPr>
          <w:rFonts w:hint="eastAsia"/>
          <w:bCs/>
          <w:lang w:val="en-US"/>
        </w:rPr>
        <w:t>quantifcation</w:t>
      </w:r>
      <w:proofErr w:type="spellEnd"/>
      <w:r w:rsidRPr="00A6160B">
        <w:rPr>
          <w:rFonts w:hint="eastAsia"/>
          <w:bCs/>
          <w:lang w:val="en-US"/>
        </w:rPr>
        <w:t xml:space="preserve"> of protein expression. </w:t>
      </w:r>
      <w:r w:rsidRPr="00A6160B">
        <w:rPr>
          <w:b/>
          <w:lang w:val="en-US"/>
        </w:rPr>
        <w:t>(</w:t>
      </w:r>
      <w:r w:rsidRPr="00A6160B">
        <w:rPr>
          <w:rFonts w:hint="eastAsia"/>
          <w:b/>
          <w:lang w:val="en-US"/>
        </w:rPr>
        <w:t>F</w:t>
      </w:r>
      <w:r w:rsidRPr="00A6160B">
        <w:rPr>
          <w:b/>
          <w:lang w:val="en-US"/>
        </w:rPr>
        <w:t>)</w:t>
      </w:r>
      <w:r w:rsidRPr="00A6160B">
        <w:rPr>
          <w:rFonts w:hint="eastAsia"/>
          <w:b/>
          <w:lang w:val="en-US"/>
        </w:rPr>
        <w:t xml:space="preserve"> </w:t>
      </w:r>
      <w:r w:rsidRPr="00A6160B">
        <w:rPr>
          <w:bCs/>
          <w:lang w:val="en-US"/>
        </w:rPr>
        <w:t>QGY7703 cells with RBFOX3 overexpression plasmid or vector control were subcutaneously implanted into nude mice.</w:t>
      </w:r>
      <w:r w:rsidRPr="00A6160B">
        <w:rPr>
          <w:rFonts w:hint="eastAsia"/>
          <w:bCs/>
          <w:lang w:val="en-US"/>
        </w:rPr>
        <w:t xml:space="preserve"> </w:t>
      </w:r>
      <w:r w:rsidRPr="00A6160B">
        <w:rPr>
          <w:bCs/>
          <w:lang w:val="en-US"/>
        </w:rPr>
        <w:t xml:space="preserve">The tumor volumes were measured and recorded every </w:t>
      </w:r>
      <w:r w:rsidRPr="00A6160B">
        <w:rPr>
          <w:rFonts w:hint="eastAsia"/>
          <w:bCs/>
          <w:lang w:val="en-US"/>
        </w:rPr>
        <w:t>2</w:t>
      </w:r>
      <w:r w:rsidRPr="00A6160B">
        <w:rPr>
          <w:bCs/>
          <w:lang w:val="en-US"/>
        </w:rPr>
        <w:t xml:space="preserve"> days, and tumor growth curves were created for each</w:t>
      </w:r>
      <w:r w:rsidRPr="00A6160B">
        <w:rPr>
          <w:rFonts w:hint="eastAsia"/>
          <w:bCs/>
          <w:lang w:val="en-US"/>
        </w:rPr>
        <w:t xml:space="preserve"> </w:t>
      </w:r>
      <w:r w:rsidRPr="00A6160B">
        <w:rPr>
          <w:bCs/>
          <w:lang w:val="en-US"/>
        </w:rPr>
        <w:t xml:space="preserve">group </w:t>
      </w:r>
      <w:r w:rsidRPr="00A6160B">
        <w:rPr>
          <w:rFonts w:hint="eastAsia"/>
          <w:bCs/>
          <w:lang w:val="en-US"/>
        </w:rPr>
        <w:t>(</w:t>
      </w:r>
      <w:r w:rsidRPr="00A6160B">
        <w:rPr>
          <w:bCs/>
          <w:lang w:val="en-US"/>
        </w:rPr>
        <w:t>n</w:t>
      </w:r>
      <w:r w:rsidRPr="00A6160B">
        <w:rPr>
          <w:rFonts w:hint="eastAsia"/>
          <w:bCs/>
          <w:lang w:val="en-US"/>
        </w:rPr>
        <w:t>=</w:t>
      </w:r>
      <w:r w:rsidRPr="00A6160B">
        <w:rPr>
          <w:bCs/>
          <w:lang w:val="en-US"/>
        </w:rPr>
        <w:t>5</w:t>
      </w:r>
      <w:r w:rsidRPr="00A6160B">
        <w:rPr>
          <w:rFonts w:hint="eastAsia"/>
          <w:bCs/>
          <w:lang w:val="en-US"/>
        </w:rPr>
        <w:t>)</w:t>
      </w:r>
      <w:r w:rsidRPr="00A6160B">
        <w:rPr>
          <w:bCs/>
          <w:lang w:val="en-US"/>
        </w:rPr>
        <w:t xml:space="preserve"> </w:t>
      </w:r>
      <w:r w:rsidRPr="00A6160B">
        <w:rPr>
          <w:rFonts w:hint="eastAsia"/>
          <w:bCs/>
          <w:lang w:val="en-US"/>
        </w:rPr>
        <w:t xml:space="preserve">(left panel). The weight of excised tumor grafts were recorded (right panel). </w:t>
      </w:r>
      <w:r w:rsidRPr="00A6160B">
        <w:rPr>
          <w:b/>
          <w:lang w:val="en-US"/>
        </w:rPr>
        <w:t>(</w:t>
      </w:r>
      <w:r w:rsidRPr="00A6160B">
        <w:rPr>
          <w:rFonts w:hint="eastAsia"/>
          <w:b/>
          <w:lang w:val="en-US"/>
        </w:rPr>
        <w:t>G</w:t>
      </w:r>
      <w:r w:rsidRPr="00A6160B">
        <w:rPr>
          <w:b/>
          <w:lang w:val="en-US"/>
        </w:rPr>
        <w:t>)</w:t>
      </w:r>
      <w:r w:rsidRPr="00A6160B">
        <w:rPr>
          <w:rFonts w:hint="eastAsia"/>
          <w:b/>
          <w:lang w:val="en-US"/>
        </w:rPr>
        <w:t xml:space="preserve"> </w:t>
      </w:r>
      <w:r w:rsidRPr="00A6160B">
        <w:rPr>
          <w:bCs/>
          <w:lang w:val="en-US"/>
        </w:rPr>
        <w:t xml:space="preserve">Hep3B cells with sh-RBFOX3, </w:t>
      </w:r>
      <w:proofErr w:type="spellStart"/>
      <w:r w:rsidRPr="00A6160B">
        <w:rPr>
          <w:bCs/>
          <w:lang w:val="en-US"/>
        </w:rPr>
        <w:t>sh</w:t>
      </w:r>
      <w:proofErr w:type="spellEnd"/>
      <w:r w:rsidRPr="00A6160B">
        <w:rPr>
          <w:bCs/>
          <w:lang w:val="en-US"/>
        </w:rPr>
        <w:t xml:space="preserve">-NC, sh-RBFOX3/hTERT or sh-RBFOX3/vector were subcutaneously implanted into nude mice. The tumor volumes were measured and recorded every </w:t>
      </w:r>
      <w:r w:rsidRPr="00A6160B">
        <w:rPr>
          <w:rFonts w:hint="eastAsia"/>
          <w:bCs/>
          <w:lang w:val="en-US"/>
        </w:rPr>
        <w:t>2</w:t>
      </w:r>
      <w:r w:rsidRPr="00A6160B">
        <w:rPr>
          <w:bCs/>
          <w:lang w:val="en-US"/>
        </w:rPr>
        <w:t xml:space="preserve"> days, and tumor growth curves were created for each</w:t>
      </w:r>
      <w:r w:rsidRPr="00A6160B">
        <w:rPr>
          <w:rFonts w:hint="eastAsia"/>
          <w:bCs/>
          <w:lang w:val="en-US"/>
        </w:rPr>
        <w:t xml:space="preserve"> </w:t>
      </w:r>
      <w:r w:rsidRPr="00A6160B">
        <w:rPr>
          <w:bCs/>
          <w:lang w:val="en-US"/>
        </w:rPr>
        <w:t xml:space="preserve">group </w:t>
      </w:r>
      <w:r w:rsidRPr="00A6160B">
        <w:rPr>
          <w:rFonts w:hint="eastAsia"/>
          <w:bCs/>
          <w:lang w:val="en-US"/>
        </w:rPr>
        <w:t>(</w:t>
      </w:r>
      <w:r w:rsidRPr="00A6160B">
        <w:rPr>
          <w:bCs/>
          <w:lang w:val="en-US"/>
        </w:rPr>
        <w:t>n</w:t>
      </w:r>
      <w:r w:rsidRPr="00A6160B">
        <w:rPr>
          <w:rFonts w:hint="eastAsia"/>
          <w:bCs/>
          <w:lang w:val="en-US"/>
        </w:rPr>
        <w:t>=</w:t>
      </w:r>
      <w:r w:rsidRPr="00A6160B">
        <w:rPr>
          <w:bCs/>
          <w:lang w:val="en-US"/>
        </w:rPr>
        <w:t>5</w:t>
      </w:r>
      <w:r w:rsidRPr="00A6160B">
        <w:rPr>
          <w:rFonts w:hint="eastAsia"/>
          <w:bCs/>
          <w:lang w:val="en-US"/>
        </w:rPr>
        <w:t>)</w:t>
      </w:r>
      <w:r w:rsidRPr="00A6160B">
        <w:rPr>
          <w:bCs/>
          <w:lang w:val="en-US"/>
        </w:rPr>
        <w:t xml:space="preserve"> </w:t>
      </w:r>
      <w:r w:rsidRPr="00A6160B">
        <w:rPr>
          <w:rFonts w:hint="eastAsia"/>
          <w:bCs/>
          <w:lang w:val="en-US"/>
        </w:rPr>
        <w:t>(left panel). The weight of harvested tumor grafts were recorded (right panel). Dots represent the mean, while bars indicate the SEM. (*</w:t>
      </w:r>
      <w:r w:rsidRPr="00A6160B">
        <w:rPr>
          <w:rFonts w:hint="eastAsia"/>
          <w:bCs/>
          <w:i/>
          <w:iCs/>
          <w:lang w:val="en-US"/>
        </w:rPr>
        <w:t>p</w:t>
      </w:r>
      <w:r w:rsidRPr="00A6160B">
        <w:rPr>
          <w:rFonts w:hint="eastAsia"/>
          <w:bCs/>
          <w:lang w:val="en-US"/>
        </w:rPr>
        <w:t>&lt;0.05).</w:t>
      </w:r>
    </w:p>
    <w:p w:rsidR="00A6160B" w:rsidRPr="00A6160B" w:rsidRDefault="00A6160B" w:rsidP="00A6160B">
      <w:pPr>
        <w:rPr>
          <w:b/>
          <w:bCs/>
          <w:lang w:val="en-US"/>
        </w:rPr>
      </w:pPr>
    </w:p>
    <w:p w:rsidR="00A6160B" w:rsidRPr="00A6160B" w:rsidRDefault="00A6160B" w:rsidP="00A6160B">
      <w:pPr>
        <w:rPr>
          <w:lang w:val="en-US"/>
        </w:rPr>
      </w:pPr>
      <w:r w:rsidRPr="00A6160B">
        <w:rPr>
          <w:b/>
          <w:bCs/>
          <w:lang w:val="en-US"/>
        </w:rPr>
        <w:t>Supplement</w:t>
      </w:r>
      <w:r w:rsidRPr="00A6160B">
        <w:rPr>
          <w:rFonts w:hint="eastAsia"/>
          <w:b/>
          <w:bCs/>
          <w:lang w:val="en-US"/>
        </w:rPr>
        <w:t>ary</w:t>
      </w:r>
      <w:r w:rsidRPr="00A6160B">
        <w:rPr>
          <w:b/>
          <w:bCs/>
          <w:lang w:val="en-US"/>
        </w:rPr>
        <w:t xml:space="preserve"> Figure </w:t>
      </w:r>
      <w:r w:rsidRPr="00A6160B">
        <w:rPr>
          <w:rFonts w:hint="eastAsia"/>
          <w:b/>
          <w:bCs/>
          <w:lang w:val="en-US"/>
        </w:rPr>
        <w:t>4</w:t>
      </w:r>
      <w:r w:rsidRPr="00A6160B">
        <w:rPr>
          <w:b/>
          <w:bCs/>
          <w:lang w:val="en-US"/>
        </w:rPr>
        <w:t xml:space="preserve">. RBFOX3 regulated HCC cell migration and invasion </w:t>
      </w:r>
      <w:r w:rsidRPr="00A6160B">
        <w:rPr>
          <w:b/>
          <w:bCs/>
          <w:i/>
          <w:lang w:val="en-US"/>
        </w:rPr>
        <w:t>in vivo</w:t>
      </w:r>
      <w:r w:rsidRPr="00A6160B">
        <w:rPr>
          <w:b/>
          <w:bCs/>
          <w:lang w:val="en-US"/>
        </w:rPr>
        <w:t xml:space="preserve"> and </w:t>
      </w:r>
      <w:r w:rsidRPr="00A6160B">
        <w:rPr>
          <w:b/>
          <w:bCs/>
          <w:i/>
          <w:lang w:val="en-US"/>
        </w:rPr>
        <w:t>in vitro</w:t>
      </w:r>
      <w:r w:rsidRPr="00A6160B">
        <w:rPr>
          <w:rFonts w:hint="eastAsia"/>
          <w:b/>
          <w:bCs/>
          <w:i/>
          <w:lang w:val="en-US"/>
        </w:rPr>
        <w:t xml:space="preserve"> </w:t>
      </w:r>
      <w:r w:rsidRPr="00A6160B">
        <w:rPr>
          <w:b/>
          <w:bCs/>
          <w:lang w:val="en-US"/>
        </w:rPr>
        <w:t>via hTERT signaling pathway</w:t>
      </w:r>
      <w:r w:rsidRPr="00A6160B">
        <w:rPr>
          <w:bCs/>
          <w:lang w:val="en-US"/>
        </w:rPr>
        <w:t>.</w:t>
      </w:r>
      <w:r w:rsidRPr="00A6160B">
        <w:rPr>
          <w:rFonts w:hint="eastAsia"/>
          <w:bCs/>
          <w:lang w:val="en-US"/>
        </w:rPr>
        <w:t xml:space="preserve"> </w:t>
      </w:r>
      <w:r w:rsidRPr="00A6160B">
        <w:rPr>
          <w:rFonts w:hint="eastAsia"/>
          <w:b/>
          <w:lang w:val="en-US"/>
        </w:rPr>
        <w:t xml:space="preserve">(A) </w:t>
      </w:r>
      <w:r w:rsidRPr="00A6160B">
        <w:rPr>
          <w:rFonts w:hint="eastAsia"/>
          <w:bCs/>
          <w:lang w:val="en-US"/>
        </w:rPr>
        <w:t>The relative cell migration and invasion ratio were increased in RBFOX3 overexpressed cells compared with vector overexpressed cells in SNU449 cells.</w:t>
      </w:r>
      <w:r w:rsidRPr="00A6160B">
        <w:rPr>
          <w:rFonts w:hint="eastAsia"/>
          <w:b/>
          <w:lang w:val="en-US"/>
        </w:rPr>
        <w:t xml:space="preserve"> (B) </w:t>
      </w:r>
      <w:r w:rsidRPr="00A6160B">
        <w:rPr>
          <w:rFonts w:hint="eastAsia"/>
          <w:bCs/>
          <w:lang w:val="en-US"/>
        </w:rPr>
        <w:t>The relative cell migration and invasion ratio were effectively decreased in RBFOX3 knockdown HepG2 cells.</w:t>
      </w:r>
      <w:r w:rsidRPr="00A6160B">
        <w:rPr>
          <w:rFonts w:hint="eastAsia"/>
          <w:b/>
          <w:lang w:val="en-US"/>
        </w:rPr>
        <w:t xml:space="preserve"> (C) </w:t>
      </w:r>
      <w:r w:rsidRPr="00A6160B">
        <w:rPr>
          <w:rFonts w:hint="eastAsia"/>
          <w:bCs/>
          <w:lang w:val="en-US"/>
        </w:rPr>
        <w:t>MMP9 and MMP2 protein level were detected and quantified in RBFOX3 or vector overexpressed SNU449 cells.</w:t>
      </w:r>
      <w:r w:rsidRPr="00A6160B">
        <w:rPr>
          <w:rFonts w:hint="eastAsia"/>
          <w:b/>
          <w:lang w:val="en-US"/>
        </w:rPr>
        <w:t xml:space="preserve"> (D) </w:t>
      </w:r>
      <w:r w:rsidRPr="00A6160B">
        <w:rPr>
          <w:rFonts w:hint="eastAsia"/>
          <w:bCs/>
          <w:lang w:val="en-US"/>
        </w:rPr>
        <w:t xml:space="preserve">MMP9 and MMP2 protein level were detected and quantified in sh-RBFOX3 or </w:t>
      </w:r>
      <w:proofErr w:type="spellStart"/>
      <w:r w:rsidRPr="00A6160B">
        <w:rPr>
          <w:rFonts w:hint="eastAsia"/>
          <w:bCs/>
          <w:lang w:val="en-US"/>
        </w:rPr>
        <w:t>sh</w:t>
      </w:r>
      <w:proofErr w:type="spellEnd"/>
      <w:r w:rsidRPr="00A6160B">
        <w:rPr>
          <w:rFonts w:hint="eastAsia"/>
          <w:bCs/>
          <w:lang w:val="en-US"/>
        </w:rPr>
        <w:t xml:space="preserve">-NC treated HepG2. </w:t>
      </w:r>
      <w:r w:rsidRPr="00A6160B">
        <w:rPr>
          <w:rFonts w:hint="eastAsia"/>
          <w:b/>
          <w:lang w:val="en-US"/>
        </w:rPr>
        <w:t xml:space="preserve">(E) </w:t>
      </w:r>
      <w:r w:rsidRPr="00A6160B">
        <w:rPr>
          <w:rFonts w:hint="eastAsia"/>
          <w:bCs/>
          <w:lang w:val="en-US"/>
        </w:rPr>
        <w:t>Overexpression of hTERT reversed the inhibition of cell migration and invasion by RBFOX3 knockdown in SNU449 cells.</w:t>
      </w:r>
      <w:r w:rsidRPr="00A6160B">
        <w:rPr>
          <w:rFonts w:hint="eastAsia"/>
          <w:b/>
          <w:lang w:val="en-US"/>
        </w:rPr>
        <w:t xml:space="preserve"> (F) </w:t>
      </w:r>
      <w:r w:rsidRPr="00A6160B">
        <w:rPr>
          <w:rFonts w:hint="eastAsia"/>
          <w:bCs/>
          <w:lang w:val="en-US"/>
        </w:rPr>
        <w:t>Overexpression of hTERT reversed the inhibition of cell migration and invasion by RBFOX3 knockdown in HepG2 cells.</w:t>
      </w:r>
      <w:r w:rsidRPr="00A6160B">
        <w:rPr>
          <w:bCs/>
          <w:lang w:val="en-US"/>
        </w:rPr>
        <w:t xml:space="preserve"> *</w:t>
      </w:r>
      <w:r w:rsidRPr="00A6160B">
        <w:rPr>
          <w:rFonts w:hint="eastAsia"/>
          <w:bCs/>
          <w:i/>
          <w:lang w:val="en-US"/>
        </w:rPr>
        <w:t>p</w:t>
      </w:r>
      <w:r w:rsidRPr="00A6160B">
        <w:rPr>
          <w:bCs/>
          <w:lang w:val="en-US"/>
        </w:rPr>
        <w:t>&lt;0.05</w:t>
      </w:r>
      <w:r w:rsidRPr="00A6160B">
        <w:rPr>
          <w:rFonts w:hint="eastAsia"/>
          <w:bCs/>
          <w:lang w:val="en-US"/>
        </w:rPr>
        <w:t xml:space="preserve"> </w:t>
      </w:r>
      <w:r w:rsidRPr="00A6160B">
        <w:rPr>
          <w:lang w:val="en-US"/>
        </w:rPr>
        <w:t xml:space="preserve">by </w:t>
      </w:r>
      <w:r w:rsidRPr="00A6160B">
        <w:rPr>
          <w:bCs/>
          <w:lang w:val="en-US"/>
        </w:rPr>
        <w:t xml:space="preserve">two-tailed Student’s </w:t>
      </w:r>
      <w:r w:rsidRPr="00A6160B">
        <w:rPr>
          <w:bCs/>
          <w:i/>
          <w:lang w:val="en-US"/>
        </w:rPr>
        <w:t>t</w:t>
      </w:r>
      <w:r w:rsidRPr="00A6160B">
        <w:rPr>
          <w:bCs/>
          <w:lang w:val="en-US"/>
        </w:rPr>
        <w:t xml:space="preserve">-test. </w:t>
      </w:r>
      <w:r w:rsidRPr="00A6160B">
        <w:rPr>
          <w:lang w:val="en-US"/>
        </w:rPr>
        <w:t>The experiments were performed with at least 3 independent trials.</w:t>
      </w:r>
    </w:p>
    <w:p w:rsidR="00A6160B" w:rsidRPr="00A6160B" w:rsidRDefault="00A6160B" w:rsidP="00A6160B">
      <w:pPr>
        <w:rPr>
          <w:bCs/>
          <w:lang w:val="en-US"/>
        </w:rPr>
      </w:pPr>
    </w:p>
    <w:p w:rsidR="00A6160B" w:rsidRPr="00A6160B" w:rsidRDefault="00A6160B" w:rsidP="00A6160B">
      <w:pPr>
        <w:rPr>
          <w:lang w:val="en-US"/>
        </w:rPr>
      </w:pPr>
      <w:r w:rsidRPr="00A6160B">
        <w:rPr>
          <w:b/>
          <w:bCs/>
          <w:lang w:val="en-US"/>
        </w:rPr>
        <w:t>Supplement</w:t>
      </w:r>
      <w:r w:rsidRPr="00A6160B">
        <w:rPr>
          <w:rFonts w:hint="eastAsia"/>
          <w:b/>
          <w:bCs/>
          <w:lang w:val="en-US"/>
        </w:rPr>
        <w:t>ary</w:t>
      </w:r>
      <w:r w:rsidRPr="00A6160B">
        <w:rPr>
          <w:b/>
          <w:bCs/>
          <w:lang w:val="en-US"/>
        </w:rPr>
        <w:t xml:space="preserve"> Figure </w:t>
      </w:r>
      <w:r w:rsidRPr="00A6160B">
        <w:rPr>
          <w:rFonts w:hint="eastAsia"/>
          <w:b/>
          <w:bCs/>
          <w:lang w:val="en-US"/>
        </w:rPr>
        <w:t>5</w:t>
      </w:r>
      <w:r w:rsidRPr="00A6160B">
        <w:rPr>
          <w:b/>
          <w:bCs/>
          <w:lang w:val="en-US"/>
        </w:rPr>
        <w:t xml:space="preserve">. RBFOX3 </w:t>
      </w:r>
      <w:r w:rsidRPr="00A6160B">
        <w:rPr>
          <w:rFonts w:hint="eastAsia"/>
          <w:b/>
          <w:bCs/>
          <w:lang w:val="en-US"/>
        </w:rPr>
        <w:t>regulated HCC cell apoptosis and cell cycle</w:t>
      </w:r>
      <w:r w:rsidRPr="00A6160B">
        <w:rPr>
          <w:b/>
          <w:bCs/>
          <w:lang w:val="en-US"/>
        </w:rPr>
        <w:t xml:space="preserve"> </w:t>
      </w:r>
      <w:r w:rsidRPr="00A6160B">
        <w:rPr>
          <w:rFonts w:hint="eastAsia"/>
          <w:b/>
          <w:bCs/>
          <w:lang w:val="en-US"/>
        </w:rPr>
        <w:t xml:space="preserve">progression </w:t>
      </w:r>
      <w:r w:rsidRPr="00A6160B">
        <w:rPr>
          <w:b/>
          <w:bCs/>
          <w:lang w:val="en-US"/>
        </w:rPr>
        <w:t>via</w:t>
      </w:r>
      <w:r w:rsidRPr="00A6160B">
        <w:rPr>
          <w:rFonts w:hint="eastAsia"/>
          <w:b/>
          <w:bCs/>
          <w:lang w:val="en-US"/>
        </w:rPr>
        <w:t xml:space="preserve"> hTERT signaling pathway</w:t>
      </w:r>
      <w:r w:rsidRPr="00A6160B">
        <w:rPr>
          <w:b/>
          <w:bCs/>
          <w:lang w:val="en-US"/>
        </w:rPr>
        <w:t>.</w:t>
      </w:r>
      <w:r w:rsidRPr="00A6160B">
        <w:rPr>
          <w:lang w:val="en-US"/>
        </w:rPr>
        <w:t xml:space="preserve"> </w:t>
      </w:r>
      <w:r w:rsidRPr="00A6160B">
        <w:rPr>
          <w:rFonts w:hint="eastAsia"/>
          <w:b/>
          <w:bCs/>
          <w:lang w:val="en-US"/>
        </w:rPr>
        <w:t xml:space="preserve">(A) </w:t>
      </w:r>
      <w:r w:rsidRPr="00A6160B">
        <w:rPr>
          <w:rFonts w:hint="eastAsia"/>
          <w:lang w:val="en-US"/>
        </w:rPr>
        <w:t xml:space="preserve">The number of apoptotic cells was increased in RBFOX3 knockdown HepG2 cells. </w:t>
      </w:r>
      <w:r w:rsidRPr="00A6160B">
        <w:rPr>
          <w:rFonts w:hint="eastAsia"/>
          <w:b/>
          <w:bCs/>
          <w:lang w:val="en-US"/>
        </w:rPr>
        <w:t>(</w:t>
      </w:r>
      <w:r w:rsidRPr="00A6160B">
        <w:rPr>
          <w:b/>
          <w:bCs/>
          <w:lang w:val="en-US"/>
        </w:rPr>
        <w:t>B</w:t>
      </w:r>
      <w:r w:rsidRPr="00A6160B">
        <w:rPr>
          <w:rFonts w:hint="eastAsia"/>
          <w:b/>
          <w:bCs/>
          <w:lang w:val="en-US"/>
        </w:rPr>
        <w:t xml:space="preserve">) </w:t>
      </w:r>
      <w:r w:rsidRPr="00A6160B">
        <w:rPr>
          <w:rFonts w:hint="eastAsia"/>
          <w:lang w:val="en-US"/>
        </w:rPr>
        <w:t xml:space="preserve">The expression of pro-apoptotic protein cleaved-cas9 and cleaved-cas3, and anti-apoptotic protein PARP </w:t>
      </w:r>
      <w:r w:rsidRPr="00A6160B">
        <w:rPr>
          <w:rFonts w:hint="eastAsia"/>
          <w:bCs/>
          <w:lang w:val="en-US"/>
        </w:rPr>
        <w:t>were detected and quantified</w:t>
      </w:r>
      <w:r w:rsidRPr="00A6160B">
        <w:rPr>
          <w:rFonts w:hint="eastAsia"/>
          <w:lang w:val="en-US"/>
        </w:rPr>
        <w:t xml:space="preserve"> in RBFOX3 knockdown HepG2 cells. </w:t>
      </w:r>
      <w:r w:rsidRPr="00A6160B">
        <w:rPr>
          <w:b/>
          <w:bCs/>
          <w:lang w:val="en-US"/>
        </w:rPr>
        <w:t>(</w:t>
      </w:r>
      <w:r w:rsidRPr="00A6160B">
        <w:rPr>
          <w:rFonts w:hint="eastAsia"/>
          <w:b/>
          <w:bCs/>
          <w:lang w:val="en-US"/>
        </w:rPr>
        <w:t>C</w:t>
      </w:r>
      <w:r w:rsidRPr="00A6160B">
        <w:rPr>
          <w:b/>
          <w:bCs/>
          <w:lang w:val="en-US"/>
        </w:rPr>
        <w:t>)</w:t>
      </w:r>
      <w:r w:rsidRPr="00A6160B">
        <w:rPr>
          <w:lang w:val="en-US"/>
        </w:rPr>
        <w:t>The number of G0/G1 phase cells was decreased in RBFOX3 overexpress</w:t>
      </w:r>
      <w:r w:rsidRPr="00A6160B">
        <w:rPr>
          <w:rFonts w:hint="eastAsia"/>
          <w:lang w:val="en-US"/>
        </w:rPr>
        <w:t>ed</w:t>
      </w:r>
      <w:r w:rsidRPr="00A6160B">
        <w:rPr>
          <w:lang w:val="en-US"/>
        </w:rPr>
        <w:t xml:space="preserve"> cells</w:t>
      </w:r>
      <w:r w:rsidRPr="00A6160B">
        <w:rPr>
          <w:rFonts w:hint="eastAsia"/>
          <w:lang w:val="en-US"/>
        </w:rPr>
        <w:t xml:space="preserve"> </w:t>
      </w:r>
      <w:r w:rsidRPr="00A6160B">
        <w:rPr>
          <w:rFonts w:hint="eastAsia"/>
          <w:bCs/>
          <w:lang w:val="en-US"/>
        </w:rPr>
        <w:t xml:space="preserve">compared with vector </w:t>
      </w:r>
      <w:r w:rsidRPr="00A6160B">
        <w:rPr>
          <w:bCs/>
          <w:lang w:val="en-US"/>
        </w:rPr>
        <w:t>overexpressed cells</w:t>
      </w:r>
      <w:r w:rsidRPr="00A6160B">
        <w:rPr>
          <w:rFonts w:hint="eastAsia"/>
          <w:bCs/>
          <w:lang w:val="en-US"/>
        </w:rPr>
        <w:t xml:space="preserve"> in SNU449</w:t>
      </w:r>
      <w:r w:rsidRPr="00A6160B">
        <w:rPr>
          <w:bCs/>
          <w:lang w:val="en-US"/>
        </w:rPr>
        <w:t xml:space="preserve"> cells</w:t>
      </w:r>
      <w:r w:rsidRPr="00A6160B">
        <w:rPr>
          <w:lang w:val="en-US"/>
        </w:rPr>
        <w:t xml:space="preserve">. </w:t>
      </w:r>
      <w:r w:rsidRPr="00A6160B">
        <w:rPr>
          <w:b/>
          <w:bCs/>
          <w:lang w:val="en-US"/>
        </w:rPr>
        <w:t>(</w:t>
      </w:r>
      <w:r w:rsidRPr="00A6160B">
        <w:rPr>
          <w:rFonts w:hint="eastAsia"/>
          <w:b/>
          <w:bCs/>
          <w:lang w:val="en-US"/>
        </w:rPr>
        <w:t>D</w:t>
      </w:r>
      <w:r w:rsidRPr="00A6160B">
        <w:rPr>
          <w:b/>
          <w:bCs/>
          <w:lang w:val="en-US"/>
        </w:rPr>
        <w:t>)</w:t>
      </w:r>
      <w:r w:rsidRPr="00A6160B">
        <w:rPr>
          <w:lang w:val="en-US"/>
        </w:rPr>
        <w:t xml:space="preserve"> The number of G0/G1 phase cells was increased in RBFOX3 knockdown Hep</w:t>
      </w:r>
      <w:r w:rsidRPr="00A6160B">
        <w:rPr>
          <w:rFonts w:hint="eastAsia"/>
          <w:lang w:val="en-US"/>
        </w:rPr>
        <w:t>G2</w:t>
      </w:r>
      <w:r w:rsidRPr="00A6160B">
        <w:rPr>
          <w:lang w:val="en-US"/>
        </w:rPr>
        <w:t xml:space="preserve"> cells.</w:t>
      </w:r>
      <w:r w:rsidRPr="00A6160B">
        <w:rPr>
          <w:rFonts w:hint="eastAsia"/>
          <w:lang w:val="en-US"/>
        </w:rPr>
        <w:t xml:space="preserve"> </w:t>
      </w:r>
      <w:r w:rsidRPr="00A6160B">
        <w:rPr>
          <w:b/>
          <w:bCs/>
          <w:lang w:val="en-US"/>
        </w:rPr>
        <w:t>(</w:t>
      </w:r>
      <w:r w:rsidRPr="00A6160B">
        <w:rPr>
          <w:rFonts w:hint="eastAsia"/>
          <w:b/>
          <w:bCs/>
          <w:lang w:val="en-US"/>
        </w:rPr>
        <w:t>E</w:t>
      </w:r>
      <w:r w:rsidRPr="00A6160B">
        <w:rPr>
          <w:b/>
          <w:bCs/>
          <w:lang w:val="en-US"/>
        </w:rPr>
        <w:t>)</w:t>
      </w:r>
      <w:r w:rsidRPr="00A6160B">
        <w:rPr>
          <w:lang w:val="en-US"/>
        </w:rPr>
        <w:t xml:space="preserve"> Overexpression of hTERT reversed the inhibition of cell cycle progression by RBFOX3 knockdown in </w:t>
      </w:r>
      <w:r w:rsidRPr="00A6160B">
        <w:rPr>
          <w:rFonts w:hint="eastAsia"/>
          <w:lang w:val="en-US"/>
        </w:rPr>
        <w:t xml:space="preserve">QGY7703 </w:t>
      </w:r>
      <w:r w:rsidRPr="00A6160B">
        <w:rPr>
          <w:lang w:val="en-US"/>
        </w:rPr>
        <w:t xml:space="preserve">cells. </w:t>
      </w:r>
      <w:r w:rsidRPr="00A6160B">
        <w:rPr>
          <w:b/>
          <w:bCs/>
          <w:lang w:val="en-US"/>
        </w:rPr>
        <w:t>(</w:t>
      </w:r>
      <w:r w:rsidRPr="00A6160B">
        <w:rPr>
          <w:rFonts w:hint="eastAsia"/>
          <w:b/>
          <w:bCs/>
          <w:lang w:val="en-US"/>
        </w:rPr>
        <w:t>F</w:t>
      </w:r>
      <w:r w:rsidRPr="00A6160B">
        <w:rPr>
          <w:b/>
          <w:bCs/>
          <w:lang w:val="en-US"/>
        </w:rPr>
        <w:t>)</w:t>
      </w:r>
      <w:r w:rsidRPr="00A6160B">
        <w:rPr>
          <w:lang w:val="en-US"/>
        </w:rPr>
        <w:t xml:space="preserve"> Expression of cell cycle </w:t>
      </w:r>
      <w:r w:rsidRPr="00A6160B">
        <w:rPr>
          <w:rFonts w:hint="eastAsia"/>
          <w:lang w:val="en-US"/>
        </w:rPr>
        <w:t>related</w:t>
      </w:r>
      <w:r w:rsidRPr="00A6160B">
        <w:rPr>
          <w:lang w:val="en-US"/>
        </w:rPr>
        <w:t xml:space="preserve"> protein p27, C</w:t>
      </w:r>
      <w:r w:rsidRPr="00A6160B">
        <w:rPr>
          <w:rFonts w:hint="eastAsia"/>
          <w:lang w:val="en-US"/>
        </w:rPr>
        <w:t>yclin D</w:t>
      </w:r>
      <w:r w:rsidRPr="00A6160B">
        <w:rPr>
          <w:lang w:val="en-US"/>
        </w:rPr>
        <w:t>1 and C</w:t>
      </w:r>
      <w:r w:rsidRPr="00A6160B">
        <w:rPr>
          <w:rFonts w:hint="eastAsia"/>
          <w:lang w:val="en-US"/>
        </w:rPr>
        <w:t>yclin A</w:t>
      </w:r>
      <w:r w:rsidRPr="00A6160B">
        <w:rPr>
          <w:lang w:val="en-US"/>
        </w:rPr>
        <w:t xml:space="preserve"> </w:t>
      </w:r>
      <w:r w:rsidRPr="00A6160B">
        <w:rPr>
          <w:rFonts w:hint="eastAsia"/>
          <w:bCs/>
          <w:lang w:val="en-US"/>
        </w:rPr>
        <w:t>were detected and quantified</w:t>
      </w:r>
      <w:r w:rsidRPr="00A6160B">
        <w:rPr>
          <w:lang w:val="en-US"/>
        </w:rPr>
        <w:t xml:space="preserve"> in RBFOX3 </w:t>
      </w:r>
      <w:r w:rsidRPr="00A6160B">
        <w:rPr>
          <w:rFonts w:hint="eastAsia"/>
          <w:lang w:val="en-US"/>
        </w:rPr>
        <w:t xml:space="preserve">overexpression SNU449 cells. </w:t>
      </w:r>
      <w:r w:rsidRPr="00A6160B">
        <w:rPr>
          <w:b/>
          <w:bCs/>
          <w:lang w:val="en-US"/>
        </w:rPr>
        <w:t>(</w:t>
      </w:r>
      <w:r w:rsidRPr="00A6160B">
        <w:rPr>
          <w:rFonts w:hint="eastAsia"/>
          <w:b/>
          <w:bCs/>
          <w:lang w:val="en-US"/>
        </w:rPr>
        <w:t>G</w:t>
      </w:r>
      <w:r w:rsidRPr="00A6160B">
        <w:rPr>
          <w:b/>
          <w:bCs/>
          <w:lang w:val="en-US"/>
        </w:rPr>
        <w:t>)</w:t>
      </w:r>
      <w:r w:rsidRPr="00A6160B">
        <w:rPr>
          <w:rFonts w:hint="eastAsia"/>
          <w:b/>
          <w:bCs/>
          <w:lang w:val="en-US"/>
        </w:rPr>
        <w:t xml:space="preserve"> </w:t>
      </w:r>
      <w:r w:rsidRPr="00A6160B">
        <w:rPr>
          <w:lang w:val="en-US"/>
        </w:rPr>
        <w:t xml:space="preserve">Expression of cell cycle </w:t>
      </w:r>
      <w:r w:rsidRPr="00A6160B">
        <w:rPr>
          <w:rFonts w:hint="eastAsia"/>
          <w:lang w:val="en-US"/>
        </w:rPr>
        <w:t>related</w:t>
      </w:r>
      <w:r w:rsidRPr="00A6160B">
        <w:rPr>
          <w:lang w:val="en-US"/>
        </w:rPr>
        <w:t xml:space="preserve"> protein p27, C</w:t>
      </w:r>
      <w:r w:rsidRPr="00A6160B">
        <w:rPr>
          <w:rFonts w:hint="eastAsia"/>
          <w:lang w:val="en-US"/>
        </w:rPr>
        <w:t>yclin D</w:t>
      </w:r>
      <w:r w:rsidRPr="00A6160B">
        <w:rPr>
          <w:lang w:val="en-US"/>
        </w:rPr>
        <w:t>1 and C</w:t>
      </w:r>
      <w:r w:rsidRPr="00A6160B">
        <w:rPr>
          <w:rFonts w:hint="eastAsia"/>
          <w:lang w:val="en-US"/>
        </w:rPr>
        <w:t>yclin A</w:t>
      </w:r>
      <w:r w:rsidRPr="00A6160B">
        <w:rPr>
          <w:lang w:val="en-US"/>
        </w:rPr>
        <w:t xml:space="preserve"> </w:t>
      </w:r>
      <w:r w:rsidRPr="00A6160B">
        <w:rPr>
          <w:rFonts w:hint="eastAsia"/>
          <w:bCs/>
          <w:lang w:val="en-US"/>
        </w:rPr>
        <w:t>were detected and quantified</w:t>
      </w:r>
      <w:r w:rsidRPr="00A6160B">
        <w:rPr>
          <w:lang w:val="en-US"/>
        </w:rPr>
        <w:t xml:space="preserve"> in RBFOX3 knockdown</w:t>
      </w:r>
      <w:r w:rsidRPr="00A6160B">
        <w:rPr>
          <w:rFonts w:hint="eastAsia"/>
          <w:lang w:val="en-US"/>
        </w:rPr>
        <w:t xml:space="preserve"> HepG2 cells</w:t>
      </w:r>
      <w:r w:rsidRPr="00A6160B">
        <w:rPr>
          <w:lang w:val="en-US"/>
        </w:rPr>
        <w:t>.</w:t>
      </w:r>
      <w:r w:rsidRPr="00A6160B">
        <w:rPr>
          <w:rFonts w:hint="eastAsia"/>
          <w:lang w:val="en-US"/>
        </w:rPr>
        <w:t xml:space="preserve"> </w:t>
      </w:r>
      <w:r w:rsidRPr="00A6160B">
        <w:rPr>
          <w:lang w:val="en-US"/>
        </w:rPr>
        <w:t xml:space="preserve">G0/G1 cells were sorted and counted by fluorescence-activated cell sorting (FACS). Data were shown as means </w:t>
      </w:r>
      <w:r w:rsidRPr="00A6160B">
        <w:rPr>
          <w:lang w:val="en-US"/>
        </w:rPr>
        <w:sym w:font="Symbol" w:char="F0B1"/>
      </w:r>
      <w:r w:rsidRPr="00A6160B">
        <w:rPr>
          <w:lang w:val="en-US"/>
        </w:rPr>
        <w:t xml:space="preserve"> SD. </w:t>
      </w:r>
      <w:r w:rsidRPr="00A6160B">
        <w:rPr>
          <w:bCs/>
          <w:lang w:val="en-US"/>
        </w:rPr>
        <w:t>*</w:t>
      </w:r>
      <w:r w:rsidRPr="00A6160B">
        <w:rPr>
          <w:rFonts w:hint="eastAsia"/>
          <w:bCs/>
          <w:i/>
          <w:iCs/>
          <w:lang w:val="en-US"/>
        </w:rPr>
        <w:t>p</w:t>
      </w:r>
      <w:r w:rsidRPr="00A6160B">
        <w:rPr>
          <w:bCs/>
          <w:lang w:val="en-US"/>
        </w:rPr>
        <w:t>&lt;0.05,</w:t>
      </w:r>
      <w:r w:rsidRPr="00A6160B">
        <w:rPr>
          <w:lang w:val="en-US"/>
        </w:rPr>
        <w:t xml:space="preserve"> by </w:t>
      </w:r>
      <w:r w:rsidRPr="00A6160B">
        <w:rPr>
          <w:bCs/>
          <w:lang w:val="en-US"/>
        </w:rPr>
        <w:t xml:space="preserve">two-tailed Student’s </w:t>
      </w:r>
      <w:r w:rsidRPr="00A6160B">
        <w:rPr>
          <w:bCs/>
          <w:i/>
          <w:lang w:val="en-US"/>
        </w:rPr>
        <w:t>t</w:t>
      </w:r>
      <w:r w:rsidRPr="00A6160B">
        <w:rPr>
          <w:bCs/>
          <w:lang w:val="en-US"/>
        </w:rPr>
        <w:t xml:space="preserve">-test. </w:t>
      </w:r>
      <w:r w:rsidRPr="00A6160B">
        <w:rPr>
          <w:lang w:val="en-US"/>
        </w:rPr>
        <w:t>The experiments were performed in at least 3 independent trials.</w:t>
      </w:r>
    </w:p>
    <w:p w:rsidR="00A6160B" w:rsidRPr="00A6160B" w:rsidRDefault="00A6160B" w:rsidP="00A6160B">
      <w:pPr>
        <w:rPr>
          <w:lang w:val="en-US"/>
        </w:rPr>
      </w:pPr>
    </w:p>
    <w:p w:rsidR="00A6160B" w:rsidRPr="00A6160B" w:rsidRDefault="00A6160B" w:rsidP="00A6160B">
      <w:pPr>
        <w:rPr>
          <w:bCs/>
          <w:lang w:val="en-US"/>
        </w:rPr>
      </w:pPr>
      <w:r w:rsidRPr="00A6160B">
        <w:rPr>
          <w:b/>
          <w:bCs/>
          <w:lang w:val="en-US"/>
        </w:rPr>
        <w:t>Supplement</w:t>
      </w:r>
      <w:r w:rsidRPr="00A6160B">
        <w:rPr>
          <w:rFonts w:hint="eastAsia"/>
          <w:b/>
          <w:bCs/>
          <w:lang w:val="en-US"/>
        </w:rPr>
        <w:t>ary</w:t>
      </w:r>
      <w:r w:rsidRPr="00A6160B">
        <w:rPr>
          <w:b/>
          <w:bCs/>
          <w:lang w:val="en-US"/>
        </w:rPr>
        <w:t xml:space="preserve"> Table 1. </w:t>
      </w:r>
      <w:r w:rsidRPr="00A6160B">
        <w:rPr>
          <w:rFonts w:hint="eastAsia"/>
          <w:bCs/>
          <w:lang w:val="en-US"/>
        </w:rPr>
        <w:t>The theoretical m/z values of the amino acid residues derived from band in Figure 1</w:t>
      </w:r>
      <w:proofErr w:type="gramStart"/>
      <w:r w:rsidRPr="00A6160B">
        <w:rPr>
          <w:rFonts w:hint="eastAsia"/>
          <w:bCs/>
          <w:lang w:val="en-US"/>
        </w:rPr>
        <w:t>A(</w:t>
      </w:r>
      <w:proofErr w:type="gramEnd"/>
      <w:r w:rsidRPr="00A6160B">
        <w:rPr>
          <w:rFonts w:hint="eastAsia"/>
          <w:bCs/>
          <w:lang w:val="en-US"/>
        </w:rPr>
        <w:t>red arrow) which identified to be VNNATARVMTNK.</w:t>
      </w:r>
    </w:p>
    <w:p w:rsidR="00A6160B" w:rsidRPr="000608DE" w:rsidRDefault="00A6160B" w:rsidP="00A6160B">
      <w:pPr>
        <w:rPr>
          <w:rFonts w:eastAsia="SimSun"/>
          <w:lang w:eastAsia="zh-CN"/>
        </w:rPr>
      </w:pPr>
      <w:r>
        <w:rPr>
          <w:rFonts w:eastAsia="SimSun" w:hint="eastAsia"/>
          <w:noProof/>
          <w:lang w:eastAsia="en-AU"/>
        </w:rPr>
        <w:drawing>
          <wp:inline distT="0" distB="0" distL="0" distR="0">
            <wp:extent cx="5731510" cy="2394719"/>
            <wp:effectExtent l="0" t="0" r="2540" b="5715"/>
            <wp:docPr id="6" name="Picture 6" descr="Supplemental-Figure 1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Supplemental-Figure 1-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9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0B" w:rsidRPr="000608DE" w:rsidRDefault="00A6160B" w:rsidP="00A6160B">
      <w:pPr>
        <w:rPr>
          <w:rFonts w:eastAsia="SimSun"/>
          <w:lang w:eastAsia="zh-CN"/>
        </w:rPr>
      </w:pPr>
      <w:r>
        <w:rPr>
          <w:rFonts w:eastAsia="SimSun" w:hint="eastAsia"/>
          <w:noProof/>
          <w:lang w:eastAsia="en-AU"/>
        </w:rPr>
        <w:lastRenderedPageBreak/>
        <w:drawing>
          <wp:inline distT="0" distB="0" distL="0" distR="0">
            <wp:extent cx="7012940" cy="5176520"/>
            <wp:effectExtent l="0" t="0" r="0" b="5080"/>
            <wp:docPr id="5" name="Picture 5" descr="supplemental-Figure 2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supplemental-Figure 2N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0B" w:rsidRPr="000608DE" w:rsidRDefault="00A6160B" w:rsidP="00A6160B">
      <w:pPr>
        <w:rPr>
          <w:rFonts w:eastAsia="SimSun"/>
          <w:lang w:eastAsia="zh-CN"/>
        </w:rPr>
      </w:pPr>
      <w:r>
        <w:rPr>
          <w:rFonts w:eastAsia="SimSun" w:hint="eastAsia"/>
          <w:noProof/>
          <w:lang w:eastAsia="en-AU"/>
        </w:rPr>
        <w:drawing>
          <wp:inline distT="0" distB="0" distL="0" distR="0">
            <wp:extent cx="7251700" cy="5176520"/>
            <wp:effectExtent l="0" t="0" r="6350" b="5080"/>
            <wp:docPr id="4" name="Picture 4" descr="supplemental-Figure 3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supplemental-Figure 3N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0B" w:rsidRPr="000608DE" w:rsidRDefault="00A6160B" w:rsidP="00A6160B">
      <w:pPr>
        <w:rPr>
          <w:rFonts w:eastAsia="SimSun"/>
          <w:lang w:eastAsia="zh-CN"/>
        </w:rPr>
      </w:pPr>
      <w:r>
        <w:rPr>
          <w:rFonts w:eastAsia="SimSun" w:hint="eastAsia"/>
          <w:noProof/>
          <w:lang w:eastAsia="en-AU"/>
        </w:rPr>
        <w:lastRenderedPageBreak/>
        <w:drawing>
          <wp:inline distT="0" distB="0" distL="0" distR="0">
            <wp:extent cx="7386955" cy="5176520"/>
            <wp:effectExtent l="0" t="0" r="4445" b="5080"/>
            <wp:docPr id="3" name="Picture 3" descr="supplemental-figure 4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supplemental-figure 4D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0B" w:rsidRPr="000608DE" w:rsidRDefault="00A6160B" w:rsidP="00A6160B">
      <w:pPr>
        <w:rPr>
          <w:rFonts w:eastAsia="SimSun"/>
          <w:lang w:eastAsia="zh-CN"/>
        </w:rPr>
      </w:pPr>
      <w:r>
        <w:rPr>
          <w:rFonts w:eastAsia="SimSun" w:hint="eastAsia"/>
          <w:noProof/>
          <w:lang w:eastAsia="en-AU"/>
        </w:rPr>
        <w:drawing>
          <wp:inline distT="0" distB="0" distL="0" distR="0">
            <wp:extent cx="7569835" cy="5168265"/>
            <wp:effectExtent l="0" t="0" r="0" b="0"/>
            <wp:docPr id="2" name="Picture 2" descr="supplemental-figure 5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supplemental-figure 5N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1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0B" w:rsidRPr="000608DE" w:rsidRDefault="00A6160B" w:rsidP="00A6160B">
      <w:pPr>
        <w:rPr>
          <w:rFonts w:eastAsia="SimSun"/>
          <w:lang w:eastAsia="zh-CN"/>
        </w:rPr>
      </w:pPr>
    </w:p>
    <w:p w:rsidR="00A6160B" w:rsidRPr="000608DE" w:rsidRDefault="00A6160B" w:rsidP="00A6160B">
      <w:pPr>
        <w:rPr>
          <w:rFonts w:eastAsia="SimSun"/>
          <w:lang w:eastAsia="zh-CN"/>
        </w:rPr>
      </w:pPr>
    </w:p>
    <w:p w:rsidR="00A6160B" w:rsidRPr="000608DE" w:rsidRDefault="00A6160B" w:rsidP="00A6160B">
      <w:pPr>
        <w:rPr>
          <w:rFonts w:eastAsia="SimSun"/>
          <w:lang w:eastAsia="zh-CN"/>
        </w:rPr>
      </w:pPr>
      <w:bookmarkStart w:id="4" w:name="_GoBack"/>
      <w:r>
        <w:rPr>
          <w:rFonts w:hint="eastAsia"/>
          <w:noProof/>
          <w:lang w:eastAsia="en-AU"/>
        </w:rPr>
        <w:lastRenderedPageBreak/>
        <w:drawing>
          <wp:inline distT="0" distB="0" distL="0" distR="0">
            <wp:extent cx="8825865" cy="2520315"/>
            <wp:effectExtent l="0" t="0" r="0" b="0"/>
            <wp:docPr id="1" name="Picture 1" descr="supplemental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supplemental Tab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8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7B0045" w:rsidRDefault="007B0045"/>
    <w:sectPr w:rsidR="007B0045" w:rsidSect="00AE737C">
      <w:pgSz w:w="16840" w:h="23808" w:code="8"/>
      <w:pgMar w:top="1440" w:right="567" w:bottom="14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60B"/>
    <w:rsid w:val="007B0045"/>
    <w:rsid w:val="00A6160B"/>
    <w:rsid w:val="00AE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5F88A4-22DE-472E-B80C-0C1536094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860</Words>
  <Characters>4903</Characters>
  <Application>Microsoft Office Word</Application>
  <DocSecurity>0</DocSecurity>
  <Lines>40</Lines>
  <Paragraphs>11</Paragraphs>
  <ScaleCrop>false</ScaleCrop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</dc:creator>
  <cp:lastModifiedBy>jas</cp:lastModifiedBy>
  <cp:revision>2</cp:revision>
  <cp:lastPrinted>2017-07-18T10:15:00Z</cp:lastPrinted>
  <dcterms:created xsi:type="dcterms:W3CDTF">2017-07-04T03:33:00Z</dcterms:created>
  <dcterms:modified xsi:type="dcterms:W3CDTF">2017-07-18T10:18:00Z</dcterms:modified>
</cp:coreProperties>
</file>